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/>
        <w:jc w:val="center"/>
        <w:rPr>
          <w:rStyle w:val="8"/>
          <w:rFonts w:hint="eastAsia" w:ascii="宋体" w:hAnsi="宋体" w:eastAsia="宋体" w:cs="宋体"/>
          <w:bCs w:val="0"/>
          <w:kern w:val="2"/>
          <w:sz w:val="36"/>
          <w:szCs w:val="36"/>
          <w:lang w:val="en-US" w:eastAsia="zh-CN" w:bidi="ar-SA"/>
        </w:rPr>
      </w:pPr>
      <w:bookmarkStart w:id="0" w:name="_GoBack"/>
      <w:r>
        <w:rPr>
          <w:rStyle w:val="8"/>
          <w:rFonts w:hint="eastAsia" w:ascii="宋体" w:hAnsi="宋体" w:eastAsia="宋体" w:cs="宋体"/>
          <w:bCs w:val="0"/>
          <w:kern w:val="2"/>
          <w:sz w:val="36"/>
          <w:szCs w:val="36"/>
          <w:lang w:val="en-US" w:eastAsia="zh-CN" w:bidi="ar-SA"/>
        </w:rPr>
        <w:t>2022考研大纲已在</w:t>
      </w:r>
      <w:r>
        <w:rPr>
          <w:rStyle w:val="8"/>
          <w:rFonts w:hint="eastAsia" w:ascii="宋体" w:hAnsi="宋体" w:eastAsia="宋体" w:cs="宋体"/>
          <w:bCs w:val="0"/>
          <w:kern w:val="2"/>
          <w:sz w:val="36"/>
          <w:szCs w:val="36"/>
          <w:lang w:val="en-US" w:eastAsia="zh-CN" w:bidi="ar-SA"/>
        </w:rPr>
        <w:t>9月1</w:t>
      </w:r>
      <w:r>
        <w:rPr>
          <w:rStyle w:val="8"/>
          <w:rFonts w:hint="default" w:ascii="宋体" w:hAnsi="宋体" w:eastAsia="宋体" w:cs="宋体"/>
          <w:bCs w:val="0"/>
          <w:kern w:val="2"/>
          <w:sz w:val="36"/>
          <w:szCs w:val="36"/>
          <w:lang w:val="en-US" w:eastAsia="zh-CN" w:bidi="ar-SA"/>
        </w:rPr>
        <w:t>5</w:t>
      </w:r>
      <w:r>
        <w:rPr>
          <w:rStyle w:val="8"/>
          <w:rFonts w:hint="eastAsia" w:ascii="宋体" w:hAnsi="宋体" w:eastAsia="宋体" w:cs="宋体"/>
          <w:bCs w:val="0"/>
          <w:kern w:val="2"/>
          <w:sz w:val="36"/>
          <w:szCs w:val="36"/>
          <w:lang w:val="en-US" w:eastAsia="zh-CN" w:bidi="ar-SA"/>
        </w:rPr>
        <w:t>日</w:t>
      </w:r>
      <w:r>
        <w:rPr>
          <w:rStyle w:val="8"/>
          <w:rFonts w:hint="eastAsia" w:ascii="宋体" w:hAnsi="宋体" w:eastAsia="宋体" w:cs="宋体"/>
          <w:bCs w:val="0"/>
          <w:kern w:val="2"/>
          <w:sz w:val="36"/>
          <w:szCs w:val="36"/>
          <w:lang w:val="en-US" w:eastAsia="zh-CN" w:bidi="ar-SA"/>
        </w:rPr>
        <w:t>公布</w:t>
      </w:r>
      <w:bookmarkEnd w:id="0"/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/>
        <w:jc w:val="center"/>
        <w:rPr>
          <w:rFonts w:hint="default" w:ascii="宋体" w:hAnsi="宋体" w:eastAsia="宋体" w:cs="宋体"/>
          <w:b/>
          <w:bCs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Style w:val="8"/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  <w:t>来源：文都教育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 w:firstLineChars="200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2022全国硕士研究生招生考试大纲</w:t>
      </w:r>
      <w:r>
        <w:rPr>
          <w:rFonts w:hint="default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已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在9月</w:t>
      </w:r>
      <w:r>
        <w:rPr>
          <w:rFonts w:hint="default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15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日正式发布，</w:t>
      </w:r>
      <w:r>
        <w:rPr>
          <w:rFonts w:hint="eastAsia" w:ascii="宋体" w:hAnsi="宋体" w:eastAsia="宋体" w:cs="宋体"/>
          <w:b/>
          <w:bCs w:val="0"/>
          <w:color w:val="0000FF"/>
          <w:kern w:val="2"/>
          <w:sz w:val="24"/>
          <w:szCs w:val="24"/>
          <w:lang w:val="en-US" w:eastAsia="zh-CN" w:bidi="ar-SA"/>
        </w:rPr>
        <w:t>2022考研大纲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是由教育部考试中心组织编写、高等教育出版社出版、官方发布的权威考研指南。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rPr>
          <w:rFonts w:hint="default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  <w:t>一、考研大纲之功效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 w:firstLineChars="200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考研大纲全称全国硕士研究生入学统一考试考试大纲，由教育部考试中心组织编写，规定当年全国硕士研究生入学考试相应科目的考试性质、考查目标、考试形式和试卷结构等权威政策指导性考研用书，是当年全国硕士研究生入学考试命题的唯一依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 w:firstLineChars="200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简言之，考研大纲就是引领命题方向的思路指引，考生一定要足够重视，这样才能从出题人的角度预测考试方向、考点设置、考查目的等，对于复习起到事半功倍的效果。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rPr>
          <w:rFonts w:hint="default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  <w:t>二、考研大纲之种类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 w:firstLineChars="200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全国硕士研究生入学统一考试各科考试大纲，具体分为两类，即公共课考试大纲和专业课考试大纲。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 w:firstLineChars="200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1.公共课考试大纲即考研政治、考研外语（英语、日语、俄语）、考研数学考试大纲，每年由教育部统一公布。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210" w:leftChars="100" w:right="0" w:firstLine="240" w:firstLineChars="100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2.专业课考试大纲，概括说来分为三类，即教育部统一公布、各大高校及学院公布与否三种类型。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 w:firstLineChars="200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其中由教育部统一公布的大纲有：公共课和联考专业课大纲。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 w:firstLineChars="200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各高校及学院公布的考试大纲为自主命题专业课大纲，由于各大高校自主决定公开公布与否及公布时间，因而存在专业课考试大纲有的高校公布、有的高校不公布两种情况。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  <w:t>三、近五年考研大纲之公布时间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 w:firstLineChars="200"/>
        <w:jc w:val="left"/>
        <w:rPr>
          <w:rFonts w:hint="default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1.2022年考研大纲：2021年9月1</w:t>
      </w:r>
      <w:r>
        <w:rPr>
          <w:rFonts w:hint="default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日公布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 w:firstLineChars="200"/>
        <w:jc w:val="left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2.2021考研大纲：2021年9月9日公布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 w:firstLineChars="200"/>
        <w:jc w:val="left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3.2020考研大纲：2019年7月8日公布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 w:firstLineChars="200"/>
        <w:jc w:val="left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4.2019考研大纲：2018年9月15日公布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 w:firstLineChars="200"/>
        <w:jc w:val="left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5.2018考研大纲：2017年9月15日公布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210" w:leftChars="100" w:right="0" w:firstLine="480" w:firstLineChars="200"/>
        <w:jc w:val="left"/>
        <w:rPr>
          <w:rFonts w:hint="default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通过总结近年考研大纲发布时间，不难发现，考研政治大纲的发布时间一般在7-9月间，且大多数年份均在9月中旬发布。值得注意的是，历年考研大纲的发布时间除由考纲的修订和编写流程决定外，也会受到本科新教材编写和修订进度的影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/>
        <w:jc w:val="left"/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  <w:t>四、考研大纲之效用最大化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 w:firstLineChars="200"/>
        <w:jc w:val="left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1.熟悉新大纲整体要求，仔细研读大纲内容</w:t>
      </w:r>
      <w:r>
        <w:rPr>
          <w:rFonts w:hint="default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。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文都教育根据新大纲变化，为考生贴心设计了应对策略指南如下表：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 w:firstLineChars="200"/>
        <w:jc w:val="left"/>
        <w:rPr>
          <w:rFonts w:hint="default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tbl>
      <w:tblPr>
        <w:tblStyle w:val="6"/>
        <w:tblpPr w:leftFromText="180" w:rightFromText="180" w:vertAnchor="text" w:horzAnchor="page" w:tblpXSpec="center" w:tblpY="400"/>
        <w:tblOverlap w:val="never"/>
        <w:tblW w:w="84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0"/>
        <w:gridCol w:w="5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800" w:type="dxa"/>
            <w:shd w:val="clear" w:color="auto" w:fill="CFCECE" w:themeFill="background2" w:themeFillShade="E5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right="0"/>
              <w:jc w:val="left"/>
              <w:rPr>
                <w:rFonts w:hint="default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变化方式</w:t>
            </w:r>
          </w:p>
        </w:tc>
        <w:tc>
          <w:tcPr>
            <w:tcW w:w="5600" w:type="dxa"/>
            <w:shd w:val="clear" w:color="auto" w:fill="CFCECE" w:themeFill="background2" w:themeFillShade="E5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right="0"/>
              <w:jc w:val="left"/>
              <w:rPr>
                <w:rFonts w:hint="default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应对策略指南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800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right="0"/>
              <w:jc w:val="left"/>
              <w:rPr>
                <w:rFonts w:hint="default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新增考点</w:t>
            </w:r>
          </w:p>
        </w:tc>
        <w:tc>
          <w:tcPr>
            <w:tcW w:w="5600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right="0"/>
              <w:jc w:val="left"/>
              <w:rPr>
                <w:rFonts w:hint="default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考生要格外注意，必须复习到，谨防遗漏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800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right="0"/>
              <w:jc w:val="left"/>
              <w:rPr>
                <w:rFonts w:hint="default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删除考点</w:t>
            </w:r>
          </w:p>
        </w:tc>
        <w:tc>
          <w:tcPr>
            <w:tcW w:w="5600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right="0"/>
              <w:jc w:val="left"/>
              <w:rPr>
                <w:rFonts w:hint="default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直接删除，不用再复习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800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right="0"/>
              <w:jc w:val="left"/>
              <w:rPr>
                <w:rFonts w:hint="default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调整位置</w:t>
            </w:r>
          </w:p>
        </w:tc>
        <w:tc>
          <w:tcPr>
            <w:tcW w:w="5600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right="0"/>
              <w:jc w:val="left"/>
              <w:rPr>
                <w:rFonts w:hint="default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整体位移不影响复习，注意梳理逻辑关系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2800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right="0"/>
              <w:jc w:val="left"/>
              <w:rPr>
                <w:rFonts w:hint="default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考点名称变化</w:t>
            </w:r>
          </w:p>
        </w:tc>
        <w:tc>
          <w:tcPr>
            <w:tcW w:w="5600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right="0"/>
              <w:jc w:val="left"/>
              <w:rPr>
                <w:rFonts w:hint="default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复习新的说法，尤其注意原理名称等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2800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right="0"/>
              <w:jc w:val="left"/>
              <w:rPr>
                <w:rFonts w:hint="default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考点内容细节说法变化</w:t>
            </w:r>
          </w:p>
        </w:tc>
        <w:tc>
          <w:tcPr>
            <w:tcW w:w="5600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right="0"/>
              <w:jc w:val="left"/>
              <w:rPr>
                <w:rFonts w:hint="default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细节增加部分需注意，尤其分条逐一解释处，可能是客观题命题点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/>
        <w:jc w:val="left"/>
        <w:rPr>
          <w:rFonts w:hint="eastAsia" w:ascii="宋体" w:hAnsi="宋体" w:eastAsia="宋体" w:cs="宋体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firstLine="420" w:firstLineChars="200"/>
        <w:jc w:val="left"/>
        <w:rPr>
          <w:rFonts w:hint="eastAsia" w:ascii="宋体" w:hAnsi="宋体" w:eastAsia="宋体" w:cs="宋体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firstLine="420" w:firstLineChars="200"/>
        <w:jc w:val="left"/>
        <w:rPr>
          <w:rFonts w:hint="eastAsia" w:ascii="宋体" w:hAnsi="宋体" w:eastAsia="宋体" w:cs="宋体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firstLine="420" w:firstLineChars="200"/>
        <w:jc w:val="left"/>
        <w:rPr>
          <w:rFonts w:hint="eastAsia" w:ascii="宋体" w:hAnsi="宋体" w:eastAsia="宋体" w:cs="宋体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firstLine="420" w:firstLineChars="200"/>
        <w:jc w:val="left"/>
        <w:rPr>
          <w:rFonts w:hint="eastAsia" w:ascii="宋体" w:hAnsi="宋体" w:eastAsia="宋体" w:cs="宋体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firstLine="480" w:firstLineChars="200"/>
        <w:jc w:val="left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firstLine="480" w:firstLineChars="200"/>
        <w:jc w:val="left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firstLine="480" w:firstLineChars="200"/>
        <w:jc w:val="left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firstLine="480" w:firstLineChars="200"/>
        <w:jc w:val="left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firstLine="480" w:firstLineChars="200"/>
        <w:jc w:val="left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firstLine="480" w:firstLineChars="200"/>
        <w:jc w:val="left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2.调整情绪，从容备考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 w:firstLineChars="200"/>
        <w:jc w:val="left"/>
        <w:rPr>
          <w:rFonts w:hint="default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新大纲发布，往往会对考生的情绪产生一定影响。要注意及时调整，提前已经预判到的或者老师提醒过的新考点要引起足够重视，同时之前不了解的考点也不用灰心，跟着老师的节奏查漏补缺，做好充分准备。</w:t>
      </w:r>
    </w:p>
    <w:p>
      <w:pP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地址：北京市海淀区中关村南大街 </w:t>
    </w:r>
    <w:r>
      <w:rPr>
        <w:rFonts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17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号韦伯时代中心 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C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座北配楼，邮编 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100081 </w:t>
    </w:r>
  </w:p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电话：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010 - 88820136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传真：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010 - 88820119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网址：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>www.wendu.com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38100</wp:posOffset>
          </wp:positionV>
          <wp:extent cx="1032510" cy="256540"/>
          <wp:effectExtent l="0" t="0" r="15240" b="10160"/>
          <wp:wrapNone/>
          <wp:docPr id="1" name="图片 1" descr="D:\mine\3. 营销推广\物料制作\图片\logo\文都教育蓝绿logo.png文都教育蓝绿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D:\mine\3. 营销推广\物料制作\图片\logo\文都教育蓝绿logo.png文都教育蓝绿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32510" cy="256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</w:rPr>
      <w:t xml:space="preserve">                                 </w:t>
    </w:r>
  </w:p>
  <w:p>
    <w:pPr>
      <w:pStyle w:val="3"/>
      <w:pBdr>
        <w:bottom w:val="double" w:color="auto" w:sz="8" w:space="1"/>
      </w:pBdr>
      <w:tabs>
        <w:tab w:val="left" w:pos="2451"/>
        <w:tab w:val="right" w:pos="8426"/>
      </w:tabs>
      <w:jc w:val="left"/>
    </w:pP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</w:rPr>
      <w:t xml:space="preserve"> </w:t>
    </w:r>
    <w:r>
      <w:rPr>
        <w:rFonts w:hint="eastAsia" w:ascii="宋体" w:hAnsi="宋体" w:eastAsia="宋体" w:cs="宋体"/>
        <w:lang w:val="en-US" w:eastAsia="zh-CN"/>
      </w:rPr>
      <w:t xml:space="preserve">                               </w:t>
    </w:r>
    <w:r>
      <w:rPr>
        <w:rFonts w:hint="eastAsia" w:ascii="宋体" w:hAnsi="宋体" w:eastAsia="宋体" w:cs="宋体"/>
        <w:sz w:val="21"/>
        <w:szCs w:val="21"/>
      </w:rPr>
      <w:t>世纪文都教育科技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>集团股份</w:t>
    </w:r>
    <w:r>
      <w:rPr>
        <w:rFonts w:hint="eastAsia" w:ascii="宋体" w:hAnsi="宋体" w:eastAsia="宋体" w:cs="宋体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3013BD"/>
    <w:rsid w:val="02CE06C6"/>
    <w:rsid w:val="10540334"/>
    <w:rsid w:val="152A44C9"/>
    <w:rsid w:val="161611A3"/>
    <w:rsid w:val="1E7E51B4"/>
    <w:rsid w:val="2B276E8C"/>
    <w:rsid w:val="2C9174AA"/>
    <w:rsid w:val="3DE500D0"/>
    <w:rsid w:val="436F122E"/>
    <w:rsid w:val="491C3CCE"/>
    <w:rsid w:val="4F7E5351"/>
    <w:rsid w:val="6059623B"/>
    <w:rsid w:val="643013BD"/>
    <w:rsid w:val="71F14033"/>
    <w:rsid w:val="9FF57BBF"/>
    <w:rsid w:val="DED78C3C"/>
    <w:rsid w:val="ECD9523B"/>
    <w:rsid w:val="F72F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2021-09-14T20:57:00Z</dcterms:created>
  <dc:creator>rock滴窝窝</dc:creator>
  <cp:lastModifiedBy>命运G</cp:lastModifiedBy>
  <dcterms:modified xsi:type="dcterms:W3CDTF">2021-09-15T06:44:32Z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666C9BFDD7ED48EB85EBA479E0980DDC</vt:lpwstr>
  </property>
</Properties>
</file>