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hint="eastAsia" w:ascii="宋体" w:hAnsi="宋体" w:cs="宋体"/>
          <w:b/>
          <w:bCs w:val="0"/>
          <w:sz w:val="36"/>
          <w:szCs w:val="36"/>
        </w:rPr>
      </w:pPr>
      <w:r>
        <w:rPr>
          <w:rStyle w:val="6"/>
          <w:rFonts w:hint="eastAsia" w:ascii="宋体" w:hAnsi="宋体" w:cs="宋体"/>
          <w:b/>
          <w:bCs w:val="0"/>
          <w:sz w:val="36"/>
          <w:szCs w:val="36"/>
        </w:rPr>
        <w:t>2022考研</w:t>
      </w:r>
      <w:r>
        <w:rPr>
          <w:rStyle w:val="6"/>
          <w:rFonts w:hint="eastAsia" w:ascii="宋体" w:hAnsi="宋体" w:cs="宋体"/>
          <w:b/>
          <w:bCs w:val="0"/>
          <w:color w:val="0000FF"/>
          <w:sz w:val="36"/>
          <w:szCs w:val="36"/>
        </w:rPr>
        <w:t>经济类联考</w:t>
      </w:r>
      <w:r>
        <w:rPr>
          <w:rStyle w:val="6"/>
          <w:rFonts w:hint="eastAsia" w:ascii="宋体" w:hAnsi="宋体" w:cs="宋体"/>
          <w:b/>
          <w:bCs w:val="0"/>
          <w:sz w:val="36"/>
          <w:szCs w:val="36"/>
        </w:rPr>
        <w:t>综合能力</w:t>
      </w:r>
      <w:bookmarkStart w:id="0" w:name="_GoBack"/>
      <w:r>
        <w:rPr>
          <w:rStyle w:val="6"/>
          <w:rFonts w:hint="eastAsia" w:ascii="宋体" w:hAnsi="宋体" w:cs="宋体"/>
          <w:b/>
          <w:bCs w:val="0"/>
          <w:color w:val="0000FF"/>
          <w:sz w:val="36"/>
          <w:szCs w:val="36"/>
        </w:rPr>
        <w:t>大纲</w:t>
      </w:r>
      <w:bookmarkEnd w:id="0"/>
      <w:r>
        <w:rPr>
          <w:rStyle w:val="6"/>
          <w:rFonts w:hint="eastAsia" w:ascii="宋体" w:hAnsi="宋体" w:cs="宋体"/>
          <w:b/>
          <w:bCs w:val="0"/>
          <w:sz w:val="36"/>
          <w:szCs w:val="36"/>
        </w:rPr>
        <w:t>变动对比表</w:t>
      </w: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</w:t>
      </w:r>
    </w:p>
    <w:p>
      <w:pPr>
        <w:spacing w:line="400" w:lineRule="exact"/>
        <w:jc w:val="center"/>
        <w:rPr>
          <w:rFonts w:hint="eastAsia" w:ascii="宋体" w:hAnsi="宋体"/>
          <w:szCs w:val="21"/>
        </w:rPr>
      </w:pPr>
      <w:r>
        <w:rPr>
          <w:rStyle w:val="6"/>
          <w:rFonts w:hint="eastAsia" w:cs="宋体"/>
          <w:sz w:val="32"/>
          <w:szCs w:val="32"/>
        </w:rPr>
        <w:t>来源：文都教育</w:t>
      </w:r>
    </w:p>
    <w:p>
      <w:pPr>
        <w:jc w:val="center"/>
        <w:rPr>
          <w:rFonts w:hint="eastAsia" w:ascii="宋体" w:hAnsi="宋体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394"/>
        <w:gridCol w:w="4410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0" w:type="auto"/>
            <w:gridSpan w:val="4"/>
            <w:shd w:val="clear" w:color="auto" w:fill="76923C"/>
            <w:noWrap w:val="0"/>
            <w:vAlign w:val="center"/>
          </w:tcPr>
          <w:p>
            <w:pPr>
              <w:spacing w:line="360" w:lineRule="auto"/>
              <w:ind w:firstLine="562" w:firstLineChars="200"/>
              <w:jc w:val="center"/>
              <w:rPr>
                <w:rFonts w:hint="eastAsia" w:ascii="宋体" w:hAnsi="宋体" w:cs="宋体"/>
                <w:bCs/>
                <w:color w:val="FFFFFF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FFFFFF"/>
                <w:sz w:val="28"/>
                <w:szCs w:val="28"/>
              </w:rPr>
              <w:t>学</w:t>
            </w:r>
            <w:r>
              <w:rPr>
                <w:rFonts w:ascii="宋体" w:hAnsi="宋体" w:cs="宋体"/>
                <w:b/>
                <w:bCs w:val="0"/>
                <w:color w:val="FFFFFF"/>
                <w:sz w:val="28"/>
                <w:szCs w:val="28"/>
              </w:rPr>
              <w:t>科</w:t>
            </w:r>
            <w:r>
              <w:rPr>
                <w:rFonts w:hint="eastAsia" w:ascii="宋体" w:hAnsi="宋体" w:cs="宋体"/>
                <w:b/>
                <w:bCs w:val="0"/>
                <w:color w:val="FFFFFF"/>
                <w:sz w:val="28"/>
                <w:szCs w:val="28"/>
              </w:rPr>
              <w:t>:经济类专业学位联考综合能力考试大纲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01" w:type="dxa"/>
            <w:shd w:val="clear" w:color="auto" w:fill="C2D69B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4394" w:type="dxa"/>
            <w:shd w:val="clear" w:color="auto" w:fill="C2D69B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</w:rPr>
              <w:t>2021年大纲</w:t>
            </w:r>
          </w:p>
        </w:tc>
        <w:tc>
          <w:tcPr>
            <w:tcW w:w="4410" w:type="dxa"/>
            <w:shd w:val="clear" w:color="auto" w:fill="C2D69B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</w:rPr>
              <w:t>2022年大纲</w:t>
            </w:r>
          </w:p>
        </w:tc>
        <w:tc>
          <w:tcPr>
            <w:tcW w:w="0" w:type="auto"/>
            <w:shd w:val="clear" w:color="auto" w:fill="C2D69B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考试性质</w:t>
            </w:r>
          </w:p>
        </w:tc>
        <w:tc>
          <w:tcPr>
            <w:tcW w:w="4394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经济类综合能力考试是为高等院校和科研院所招收金融硕士、应用统计硕士、税务硕士、国际商务硕士、保险硕士和资产评估硕士</w:t>
            </w:r>
          </w:p>
          <w:p>
            <w:pPr>
              <w:spacing w:line="360" w:lineRule="auto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而设置的具有选拔性质的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8"/>
                <w:szCs w:val="28"/>
              </w:rPr>
              <w:t>全国联考科目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其目的是科学、公平、有效地测试考生是否具备攻读相关专业学位所必需的基本素质、一般能力和培养潜能，评价的标准是高等学校本科毕业生所能达到的及格或及格以上水平，以利于各高等院校和科研院所在专业上择优选拔，确保专业学位硕士研究生的招生质量。</w:t>
            </w:r>
          </w:p>
        </w:tc>
        <w:tc>
          <w:tcPr>
            <w:tcW w:w="441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经济类综合能力考试是为高等院校和科研院所招收金融硕士、应用统计硕士、税务硕士、国际商务硕士、保险硕士和资产评估硕士</w:t>
            </w:r>
          </w:p>
          <w:p>
            <w:pPr>
              <w:spacing w:line="360" w:lineRule="auto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而设置的具有选拔性质的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8"/>
                <w:szCs w:val="28"/>
              </w:rPr>
              <w:t>全国招生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科目，其目的是科学、公平、有效地测试考生是否具备攻读相关专业学位所必需的基本素质、一般能力和培养潜能，评价的标准是高等学校本科毕业生所能达到的及格或及格以上水平，以利于各高等院校和科研院所在专业上择优选拔，确保专业学位硕士研究生的招生质量。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大纲其他部分无变化</w:t>
            </w:r>
          </w:p>
        </w:tc>
      </w:tr>
    </w:tbl>
    <w:p>
      <w:pPr>
        <w:ind w:right="420"/>
        <w:rPr>
          <w:rFonts w:hint="eastAsia" w:ascii="宋体" w:hAnsi="宋体"/>
          <w:szCs w:val="21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642100" cy="9399270"/>
          <wp:effectExtent l="0" t="0" r="0" b="0"/>
          <wp:wrapNone/>
          <wp:docPr id="3" name="WordPictureWatermark42912298" descr="文都考研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2912298" descr="文都考研水印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939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114300" distR="114300">
          <wp:extent cx="1032510" cy="394970"/>
          <wp:effectExtent l="0" t="0" r="15240" b="5080"/>
          <wp:docPr id="4" name="图片 1" descr="说明: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logo"/>
                  <pic:cNvPicPr>
                    <a:picLocks noChangeAspect="1"/>
                  </pic:cNvPicPr>
                </pic:nvPicPr>
                <pic:blipFill>
                  <a:blip r:embed="rId2"/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</w:t>
    </w:r>
    <w:r>
      <w:rPr>
        <w:rFonts w:hint="eastAsia"/>
        <w:lang w:val="en-US" w:eastAsia="zh-CN"/>
      </w:rPr>
      <w:t xml:space="preserve">                       </w:t>
    </w:r>
    <w:r>
      <w:rPr>
        <w:rFonts w:hint="eastAsia"/>
      </w:rPr>
      <w:t>世纪文都教育科技集团股份有限公司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642100" cy="9399270"/>
          <wp:effectExtent l="0" t="0" r="0" b="0"/>
          <wp:wrapNone/>
          <wp:docPr id="2" name="WordPictureWatermark42912297" descr="文都考研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2912297" descr="文都考研水印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939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lang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642100" cy="9399270"/>
          <wp:effectExtent l="0" t="0" r="0" b="0"/>
          <wp:wrapNone/>
          <wp:docPr id="1" name="WordPictureWatermark42912296" descr="文都考研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912296" descr="文都考研水印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939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613D9"/>
    <w:rsid w:val="004F2822"/>
    <w:rsid w:val="006400F1"/>
    <w:rsid w:val="007E5C40"/>
    <w:rsid w:val="00983BAE"/>
    <w:rsid w:val="00AD2B9D"/>
    <w:rsid w:val="011621E7"/>
    <w:rsid w:val="025B2959"/>
    <w:rsid w:val="0AD953B9"/>
    <w:rsid w:val="0B91341D"/>
    <w:rsid w:val="0C415D4C"/>
    <w:rsid w:val="0D456565"/>
    <w:rsid w:val="0D934F11"/>
    <w:rsid w:val="11A838E9"/>
    <w:rsid w:val="13946FA4"/>
    <w:rsid w:val="16BE2327"/>
    <w:rsid w:val="174567CE"/>
    <w:rsid w:val="1A8B22AE"/>
    <w:rsid w:val="2043138D"/>
    <w:rsid w:val="20A51EC8"/>
    <w:rsid w:val="238536D1"/>
    <w:rsid w:val="2A0405AC"/>
    <w:rsid w:val="2C464924"/>
    <w:rsid w:val="2C9F11CA"/>
    <w:rsid w:val="2CE13D5F"/>
    <w:rsid w:val="2D9D248A"/>
    <w:rsid w:val="2EFD6EDC"/>
    <w:rsid w:val="33042DE8"/>
    <w:rsid w:val="339250BF"/>
    <w:rsid w:val="3467111B"/>
    <w:rsid w:val="389779CF"/>
    <w:rsid w:val="3C6831DE"/>
    <w:rsid w:val="3E0823F8"/>
    <w:rsid w:val="42750C16"/>
    <w:rsid w:val="46083443"/>
    <w:rsid w:val="46D63A91"/>
    <w:rsid w:val="493A79F3"/>
    <w:rsid w:val="4953618C"/>
    <w:rsid w:val="49E86278"/>
    <w:rsid w:val="4A287847"/>
    <w:rsid w:val="4A3C0DBB"/>
    <w:rsid w:val="58B858DE"/>
    <w:rsid w:val="5AFE4520"/>
    <w:rsid w:val="659426D3"/>
    <w:rsid w:val="68C23B49"/>
    <w:rsid w:val="6D8F264C"/>
    <w:rsid w:val="704302F9"/>
    <w:rsid w:val="717102EA"/>
    <w:rsid w:val="74600600"/>
    <w:rsid w:val="776F0014"/>
    <w:rsid w:val="785701AA"/>
    <w:rsid w:val="7BF4365E"/>
    <w:rsid w:val="7CBA68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qFormat="1" w:unhideWhenUsed="0" w:uiPriority="34" w:semiHidden="0" w:name="List Paragraph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paragraph" w:customStyle="1" w:styleId="7">
    <w:name w:val="_Style 2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  <w:style w:type="paragraph" w:styleId="8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  <w:style w:type="character" w:customStyle="1" w:styleId="9">
    <w:name w:val="页眉 字符"/>
    <w:link w:val="3"/>
    <w:uiPriority w:val="0"/>
    <w:rPr>
      <w:kern w:val="2"/>
      <w:sz w:val="18"/>
      <w:szCs w:val="18"/>
    </w:rPr>
  </w:style>
  <w:style w:type="character" w:customStyle="1" w:styleId="10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78</Words>
  <Characters>448</Characters>
  <Lines>3</Lines>
  <Paragraphs>1</Paragraphs>
  <TotalTime>1</TotalTime>
  <ScaleCrop>false</ScaleCrop>
  <LinksUpToDate>false</LinksUpToDate>
  <CharactersWithSpaces>525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2018-09-15T01:42:00Z</dcterms:created>
  <dc:creator>微软用户</dc:creator>
  <cp:lastModifiedBy>命运G</cp:lastModifiedBy>
  <dcterms:modified xsi:type="dcterms:W3CDTF">2021-09-15T00:54:02Z</dcterms:modified>
  <dc:title>学科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6C9AAE07073B4E4386C0283AFD510260</vt:lpwstr>
  </property>
</Properties>
</file>